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9E" w:rsidRDefault="00B83B9E">
      <w:pPr>
        <w:spacing w:before="360" w:after="60"/>
        <w:jc w:val="both"/>
        <w:rPr>
          <w:rStyle w:val="Fett"/>
          <w:rFonts w:ascii="Arial" w:hAnsi="Arial" w:cs="Arial"/>
          <w:sz w:val="22"/>
        </w:rPr>
      </w:pPr>
      <w:proofErr w:type="spellStart"/>
      <w:r>
        <w:rPr>
          <w:rStyle w:val="Fett"/>
          <w:rFonts w:ascii="Arial" w:hAnsi="Arial" w:cs="Arial"/>
          <w:sz w:val="22"/>
        </w:rPr>
        <w:t>Sjellja</w:t>
      </w:r>
      <w:proofErr w:type="spellEnd"/>
      <w:r>
        <w:rPr>
          <w:rStyle w:val="Fett"/>
          <w:rFonts w:ascii="Arial" w:hAnsi="Arial" w:cs="Arial"/>
          <w:sz w:val="22"/>
        </w:rPr>
        <w:t xml:space="preserve"> </w:t>
      </w:r>
      <w:proofErr w:type="spellStart"/>
      <w:r>
        <w:rPr>
          <w:rStyle w:val="Fett"/>
          <w:rFonts w:ascii="Arial" w:hAnsi="Arial" w:cs="Arial"/>
          <w:sz w:val="22"/>
        </w:rPr>
        <w:t>në</w:t>
      </w:r>
      <w:proofErr w:type="spellEnd"/>
      <w:r>
        <w:rPr>
          <w:rStyle w:val="Fett"/>
          <w:rFonts w:ascii="Arial" w:hAnsi="Arial" w:cs="Arial"/>
          <w:sz w:val="22"/>
        </w:rPr>
        <w:t xml:space="preserve"> rast </w:t>
      </w:r>
      <w:proofErr w:type="spellStart"/>
      <w:r>
        <w:rPr>
          <w:rStyle w:val="Fett"/>
          <w:rFonts w:ascii="Arial" w:hAnsi="Arial" w:cs="Arial"/>
          <w:sz w:val="22"/>
        </w:rPr>
        <w:t>zjarr</w:t>
      </w:r>
      <w:proofErr w:type="spellEnd"/>
    </w:p>
    <w:p w:rsidR="00B83B9E" w:rsidRDefault="00B83B9E">
      <w:pPr>
        <w:jc w:val="both"/>
        <w:rPr>
          <w:rStyle w:val="txtnormflow"/>
          <w:rFonts w:ascii="Arial" w:hAnsi="Arial" w:cs="Arial"/>
          <w:sz w:val="22"/>
        </w:rPr>
      </w:pPr>
      <w:proofErr w:type="spellStart"/>
      <w:r>
        <w:rPr>
          <w:rStyle w:val="txtnormflow"/>
          <w:rFonts w:ascii="Arial" w:hAnsi="Arial" w:cs="Arial"/>
          <w:sz w:val="22"/>
        </w:rPr>
        <w:t>Sjellja</w:t>
      </w:r>
      <w:proofErr w:type="spellEnd"/>
      <w:r>
        <w:rPr>
          <w:rStyle w:val="txtnormflow"/>
          <w:rFonts w:ascii="Arial" w:hAnsi="Arial" w:cs="Arial"/>
          <w:sz w:val="22"/>
        </w:rPr>
        <w:t xml:space="preserve"> e </w:t>
      </w:r>
      <w:proofErr w:type="spellStart"/>
      <w:r>
        <w:rPr>
          <w:rStyle w:val="txtnormflow"/>
          <w:rFonts w:ascii="Arial" w:hAnsi="Arial" w:cs="Arial"/>
          <w:sz w:val="22"/>
        </w:rPr>
        <w:t>drejtë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në</w:t>
      </w:r>
      <w:proofErr w:type="spellEnd"/>
      <w:r>
        <w:rPr>
          <w:rStyle w:val="txtnormflow"/>
          <w:rFonts w:ascii="Arial" w:hAnsi="Arial" w:cs="Arial"/>
          <w:sz w:val="22"/>
        </w:rPr>
        <w:t xml:space="preserve"> rast </w:t>
      </w:r>
      <w:proofErr w:type="spellStart"/>
      <w:r>
        <w:rPr>
          <w:rStyle w:val="txtnormflow"/>
          <w:rFonts w:ascii="Arial" w:hAnsi="Arial" w:cs="Arial"/>
          <w:sz w:val="22"/>
        </w:rPr>
        <w:t>shpërthimi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zjarri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është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vendimtare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për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mbrotjen</w:t>
      </w:r>
      <w:proofErr w:type="spellEnd"/>
      <w:r>
        <w:rPr>
          <w:rStyle w:val="txtnormflow"/>
          <w:rFonts w:ascii="Arial" w:hAnsi="Arial" w:cs="Arial"/>
          <w:sz w:val="22"/>
        </w:rPr>
        <w:t xml:space="preserve"> e </w:t>
      </w:r>
      <w:proofErr w:type="spellStart"/>
      <w:r>
        <w:rPr>
          <w:rStyle w:val="txtnormflow"/>
          <w:rFonts w:ascii="Arial" w:hAnsi="Arial" w:cs="Arial"/>
          <w:sz w:val="22"/>
        </w:rPr>
        <w:t>njerëzve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dhe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vlerave</w:t>
      </w:r>
      <w:proofErr w:type="spellEnd"/>
      <w:r>
        <w:rPr>
          <w:rStyle w:val="txtnormflow"/>
          <w:rFonts w:ascii="Arial" w:hAnsi="Arial" w:cs="Arial"/>
          <w:sz w:val="22"/>
        </w:rPr>
        <w:t xml:space="preserve"> materiale. </w:t>
      </w:r>
      <w:proofErr w:type="spellStart"/>
      <w:r>
        <w:rPr>
          <w:rStyle w:val="txtnormflow"/>
          <w:rFonts w:ascii="Arial" w:hAnsi="Arial" w:cs="Arial"/>
          <w:sz w:val="22"/>
        </w:rPr>
        <w:t>Shumë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shpesh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zjarrfikësit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alarmohen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vetëm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pas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përpjekjeve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të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dështuara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për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të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shuar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zjarrin</w:t>
      </w:r>
      <w:proofErr w:type="spellEnd"/>
      <w:r>
        <w:rPr>
          <w:rStyle w:val="txtnormflow"/>
          <w:rFonts w:ascii="Arial" w:hAnsi="Arial" w:cs="Arial"/>
          <w:sz w:val="22"/>
        </w:rPr>
        <w:t xml:space="preserve">. </w:t>
      </w:r>
      <w:proofErr w:type="spellStart"/>
      <w:r>
        <w:rPr>
          <w:rStyle w:val="txtnormflow"/>
          <w:rFonts w:ascii="Arial" w:hAnsi="Arial" w:cs="Arial"/>
          <w:sz w:val="22"/>
        </w:rPr>
        <w:t>Në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këtë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mënyrë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humbin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minuta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të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cmuara</w:t>
      </w:r>
      <w:proofErr w:type="spellEnd"/>
      <w:r>
        <w:rPr>
          <w:rStyle w:val="txtnormflow"/>
          <w:rFonts w:ascii="Arial" w:hAnsi="Arial" w:cs="Arial"/>
          <w:sz w:val="22"/>
        </w:rPr>
        <w:t>.</w:t>
      </w:r>
    </w:p>
    <w:p w:rsidR="00B83B9E" w:rsidRDefault="00B83B9E">
      <w:pPr>
        <w:jc w:val="both"/>
        <w:rPr>
          <w:rStyle w:val="txtnormflow"/>
          <w:rFonts w:ascii="Arial" w:hAnsi="Arial" w:cs="Arial"/>
          <w:sz w:val="22"/>
        </w:rPr>
      </w:pPr>
    </w:p>
    <w:p w:rsidR="00B83B9E" w:rsidRDefault="00B83B9E">
      <w:pPr>
        <w:jc w:val="both"/>
        <w:rPr>
          <w:rStyle w:val="Fett"/>
          <w:rFonts w:ascii="Arial" w:hAnsi="Arial" w:cs="Arial"/>
          <w:b w:val="0"/>
          <w:bCs w:val="0"/>
          <w:color w:val="DC002E"/>
          <w:sz w:val="22"/>
        </w:rPr>
      </w:pPr>
      <w:proofErr w:type="spellStart"/>
      <w:r>
        <w:rPr>
          <w:rStyle w:val="txtnormflow"/>
          <w:rFonts w:ascii="Arial" w:hAnsi="Arial" w:cs="Arial"/>
          <w:sz w:val="22"/>
        </w:rPr>
        <w:t>Në</w:t>
      </w:r>
      <w:proofErr w:type="spellEnd"/>
      <w:r>
        <w:rPr>
          <w:rStyle w:val="txtnormflow"/>
          <w:rFonts w:ascii="Arial" w:hAnsi="Arial" w:cs="Arial"/>
          <w:sz w:val="22"/>
        </w:rPr>
        <w:t xml:space="preserve"> rast </w:t>
      </w:r>
      <w:proofErr w:type="spellStart"/>
      <w:r>
        <w:rPr>
          <w:rStyle w:val="txtnormflow"/>
          <w:rFonts w:ascii="Arial" w:hAnsi="Arial" w:cs="Arial"/>
          <w:sz w:val="22"/>
        </w:rPr>
        <w:t>shpërthimi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zjarri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duhet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patur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parasysh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txtnormflow"/>
          <w:rFonts w:ascii="Arial" w:hAnsi="Arial" w:cs="Arial"/>
          <w:sz w:val="22"/>
        </w:rPr>
        <w:t>parimi</w:t>
      </w:r>
      <w:proofErr w:type="spellEnd"/>
      <w:r>
        <w:rPr>
          <w:rStyle w:val="txtnormflow"/>
          <w:rFonts w:ascii="Arial" w:hAnsi="Arial" w:cs="Arial"/>
          <w:sz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alarmo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 xml:space="preserve"> –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shpëto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 xml:space="preserve"> – </w:t>
      </w:r>
      <w:proofErr w:type="spellStart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shuaj</w:t>
      </w:r>
      <w:proofErr w:type="spellEnd"/>
      <w:r>
        <w:rPr>
          <w:rStyle w:val="Fett"/>
          <w:rFonts w:ascii="Arial" w:hAnsi="Arial" w:cs="Arial"/>
          <w:b w:val="0"/>
          <w:bCs w:val="0"/>
          <w:color w:val="DC002E"/>
          <w:sz w:val="22"/>
        </w:rPr>
        <w:t>.</w:t>
      </w:r>
    </w:p>
    <w:p w:rsidR="00B83B9E" w:rsidRDefault="00B83B9E">
      <w:pPr>
        <w:jc w:val="both"/>
        <w:rPr>
          <w:rStyle w:val="Fett"/>
          <w:rFonts w:ascii="Arial" w:hAnsi="Arial" w:cs="Arial"/>
          <w:sz w:val="22"/>
        </w:rPr>
      </w:pPr>
    </w:p>
    <w:p w:rsidR="00B83B9E" w:rsidRDefault="00B83B9E">
      <w:pPr>
        <w:pStyle w:val="Textkrper3"/>
        <w:rPr>
          <w:rStyle w:val="txtnormflow"/>
        </w:rPr>
      </w:pPr>
      <w:proofErr w:type="spellStart"/>
      <w:r>
        <w:rPr>
          <w:rStyle w:val="txtnormflow"/>
        </w:rPr>
        <w:t>Duhet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vepruar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me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qetësi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dhe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maturi</w:t>
      </w:r>
      <w:proofErr w:type="spellEnd"/>
      <w:r>
        <w:rPr>
          <w:rStyle w:val="txtnormflow"/>
        </w:rPr>
        <w:t xml:space="preserve">, </w:t>
      </w:r>
      <w:proofErr w:type="spellStart"/>
      <w:r>
        <w:rPr>
          <w:rStyle w:val="txtnormflow"/>
        </w:rPr>
        <w:t>paniku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duhet</w:t>
      </w:r>
      <w:proofErr w:type="spellEnd"/>
      <w:r>
        <w:rPr>
          <w:rStyle w:val="txtnormflow"/>
        </w:rPr>
        <w:t xml:space="preserve"> </w:t>
      </w:r>
      <w:proofErr w:type="spellStart"/>
      <w:r>
        <w:rPr>
          <w:rStyle w:val="txtnormflow"/>
        </w:rPr>
        <w:t>evituar</w:t>
      </w:r>
      <w:proofErr w:type="spellEnd"/>
      <w:r>
        <w:rPr>
          <w:rStyle w:val="txtnormflow"/>
        </w:rPr>
        <w:t>.</w:t>
      </w:r>
    </w:p>
    <w:p w:rsidR="00B83B9E" w:rsidRDefault="00B83B9E">
      <w:pPr>
        <w:spacing w:before="360" w:after="60"/>
        <w:jc w:val="both"/>
        <w:rPr>
          <w:rFonts w:ascii="Arial" w:hAnsi="Arial" w:cs="Arial"/>
          <w:sz w:val="22"/>
          <w:lang w:val="it-IT"/>
        </w:rPr>
      </w:pPr>
      <w:r>
        <w:rPr>
          <w:rStyle w:val="Fett"/>
          <w:rFonts w:ascii="Arial" w:hAnsi="Arial" w:cs="Arial"/>
          <w:sz w:val="22"/>
          <w:lang w:val="it-IT"/>
        </w:rPr>
        <w:t xml:space="preserve">A </w:t>
      </w:r>
      <w:proofErr w:type="gramStart"/>
      <w:r>
        <w:rPr>
          <w:rStyle w:val="Fett"/>
          <w:rFonts w:ascii="Arial" w:hAnsi="Arial" w:cs="Arial"/>
          <w:sz w:val="22"/>
          <w:lang w:val="it-IT"/>
        </w:rPr>
        <w:t>L</w:t>
      </w:r>
      <w:proofErr w:type="gramEnd"/>
      <w:r>
        <w:rPr>
          <w:rStyle w:val="Fett"/>
          <w:rFonts w:ascii="Arial" w:hAnsi="Arial" w:cs="Arial"/>
          <w:sz w:val="22"/>
          <w:lang w:val="it-IT"/>
        </w:rPr>
        <w:t xml:space="preserve"> A R M I M I</w:t>
      </w:r>
      <w:r>
        <w:rPr>
          <w:rFonts w:ascii="Arial" w:hAnsi="Arial" w:cs="Arial"/>
          <w:sz w:val="22"/>
          <w:lang w:val="it-IT"/>
        </w:rPr>
        <w:t xml:space="preserve"> </w:t>
      </w:r>
    </w:p>
    <w:p w:rsidR="00B83B9E" w:rsidRDefault="00B83B9E" w:rsidP="00DD26C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Së</w:t>
      </w:r>
      <w:proofErr w:type="spellEnd"/>
      <w:r>
        <w:rPr>
          <w:rFonts w:ascii="Arial" w:hAnsi="Arial" w:cs="Arial"/>
          <w:sz w:val="22"/>
          <w:lang w:val="it-IT"/>
        </w:rPr>
        <w:t xml:space="preserve"> pari </w:t>
      </w:r>
      <w:proofErr w:type="spellStart"/>
      <w:r>
        <w:rPr>
          <w:rFonts w:ascii="Arial" w:hAnsi="Arial" w:cs="Arial"/>
          <w:sz w:val="22"/>
          <w:lang w:val="it-IT"/>
        </w:rPr>
        <w:t>alarmohen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zjarrfikësit</w:t>
      </w:r>
      <w:proofErr w:type="spellEnd"/>
      <w:r>
        <w:rPr>
          <w:rFonts w:ascii="Arial" w:hAnsi="Arial" w:cs="Arial"/>
          <w:sz w:val="22"/>
          <w:lang w:val="it-IT"/>
        </w:rPr>
        <w:t xml:space="preserve">: Tel. </w:t>
      </w:r>
      <w:proofErr w:type="gramStart"/>
      <w:r>
        <w:rPr>
          <w:rFonts w:ascii="Arial" w:hAnsi="Arial" w:cs="Arial"/>
          <w:sz w:val="22"/>
          <w:lang w:val="it-IT"/>
        </w:rPr>
        <w:t>Nr.</w:t>
      </w:r>
      <w:proofErr w:type="gramEnd"/>
      <w:r>
        <w:rPr>
          <w:rFonts w:ascii="Arial" w:hAnsi="Arial" w:cs="Arial"/>
          <w:sz w:val="22"/>
          <w:lang w:val="it-IT"/>
        </w:rPr>
        <w:t xml:space="preserve"> 118 (</w:t>
      </w:r>
      <w:proofErr w:type="spellStart"/>
      <w:r>
        <w:rPr>
          <w:rFonts w:ascii="Arial" w:hAnsi="Arial" w:cs="Arial"/>
          <w:sz w:val="22"/>
          <w:lang w:val="it-IT"/>
        </w:rPr>
        <w:t>jepet</w:t>
      </w:r>
      <w:proofErr w:type="spellEnd"/>
      <w:r>
        <w:rPr>
          <w:rFonts w:ascii="Arial" w:hAnsi="Arial" w:cs="Arial"/>
          <w:sz w:val="22"/>
          <w:lang w:val="it-IT"/>
        </w:rPr>
        <w:t xml:space="preserve"> vendi, </w:t>
      </w:r>
      <w:proofErr w:type="spellStart"/>
      <w:r>
        <w:rPr>
          <w:rFonts w:ascii="Arial" w:hAnsi="Arial" w:cs="Arial"/>
          <w:sz w:val="22"/>
          <w:lang w:val="it-IT"/>
        </w:rPr>
        <w:t>rruga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ngjarja</w:t>
      </w:r>
      <w:proofErr w:type="spellEnd"/>
      <w:r>
        <w:rPr>
          <w:rFonts w:ascii="Arial" w:hAnsi="Arial" w:cs="Arial"/>
          <w:sz w:val="22"/>
          <w:lang w:val="it-IT"/>
        </w:rPr>
        <w:t xml:space="preserve"> si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emri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adresa</w:t>
      </w:r>
      <w:proofErr w:type="spellEnd"/>
      <w:r>
        <w:rPr>
          <w:rFonts w:ascii="Arial" w:hAnsi="Arial" w:cs="Arial"/>
          <w:sz w:val="22"/>
          <w:lang w:val="it-IT"/>
        </w:rPr>
        <w:t xml:space="preserve"> e </w:t>
      </w:r>
      <w:proofErr w:type="spellStart"/>
      <w:r>
        <w:rPr>
          <w:rFonts w:ascii="Arial" w:hAnsi="Arial" w:cs="Arial"/>
          <w:sz w:val="22"/>
          <w:lang w:val="it-IT"/>
        </w:rPr>
        <w:t>telefonuesit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B83B9E" w:rsidRDefault="00B83B9E" w:rsidP="00DD26C5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Lajmërohen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menjëhere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personat</w:t>
      </w:r>
      <w:proofErr w:type="spellEnd"/>
      <w:r>
        <w:rPr>
          <w:rFonts w:ascii="Arial" w:hAnsi="Arial" w:cs="Arial"/>
          <w:sz w:val="22"/>
          <w:lang w:val="it-IT"/>
        </w:rPr>
        <w:t xml:space="preserve"> e </w:t>
      </w:r>
      <w:proofErr w:type="spellStart"/>
      <w:r>
        <w:rPr>
          <w:rFonts w:ascii="Arial" w:hAnsi="Arial" w:cs="Arial"/>
          <w:sz w:val="22"/>
          <w:lang w:val="it-IT"/>
        </w:rPr>
        <w:t>rrezikuar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qendra</w:t>
      </w:r>
      <w:proofErr w:type="spellEnd"/>
      <w:r>
        <w:rPr>
          <w:rFonts w:ascii="Arial" w:hAnsi="Arial" w:cs="Arial"/>
          <w:sz w:val="22"/>
          <w:lang w:val="it-IT"/>
        </w:rPr>
        <w:t xml:space="preserve"> e </w:t>
      </w:r>
      <w:proofErr w:type="spellStart"/>
      <w:r>
        <w:rPr>
          <w:rFonts w:ascii="Arial" w:hAnsi="Arial" w:cs="Arial"/>
          <w:sz w:val="22"/>
          <w:lang w:val="it-IT"/>
        </w:rPr>
        <w:t>banesës</w:t>
      </w:r>
      <w:proofErr w:type="spellEnd"/>
    </w:p>
    <w:p w:rsidR="00B83B9E" w:rsidRDefault="00B83B9E">
      <w:pPr>
        <w:spacing w:before="360" w:after="60"/>
        <w:jc w:val="both"/>
        <w:rPr>
          <w:rFonts w:ascii="Arial" w:hAnsi="Arial" w:cs="Arial"/>
          <w:sz w:val="22"/>
          <w:lang w:val="it-IT"/>
        </w:rPr>
      </w:pPr>
      <w:r>
        <w:rPr>
          <w:rStyle w:val="Fett"/>
          <w:rFonts w:ascii="Arial" w:hAnsi="Arial" w:cs="Arial"/>
          <w:sz w:val="22"/>
          <w:lang w:val="it-IT"/>
        </w:rPr>
        <w:t>S H P E T I M I</w:t>
      </w:r>
      <w:r>
        <w:rPr>
          <w:rFonts w:ascii="Arial" w:hAnsi="Arial" w:cs="Arial"/>
          <w:sz w:val="22"/>
          <w:lang w:val="it-IT"/>
        </w:rPr>
        <w:t xml:space="preserve"> </w:t>
      </w:r>
    </w:p>
    <w:p w:rsidR="00B83B9E" w:rsidRDefault="00B83B9E" w:rsidP="00DD26C5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Shpëtohen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njerëzit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kafshet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personat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me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rroba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që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digjen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mbështillen</w:t>
      </w:r>
      <w:proofErr w:type="spellEnd"/>
      <w:r>
        <w:rPr>
          <w:rFonts w:ascii="Arial" w:hAnsi="Arial" w:cs="Arial"/>
          <w:sz w:val="22"/>
          <w:lang w:val="it-IT"/>
        </w:rPr>
        <w:t xml:space="preserve"> me </w:t>
      </w:r>
      <w:proofErr w:type="spellStart"/>
      <w:r>
        <w:rPr>
          <w:rFonts w:ascii="Arial" w:hAnsi="Arial" w:cs="Arial"/>
          <w:sz w:val="22"/>
          <w:lang w:val="it-IT"/>
        </w:rPr>
        <w:t>batanije</w:t>
      </w:r>
      <w:proofErr w:type="spellEnd"/>
      <w:r>
        <w:rPr>
          <w:rFonts w:ascii="Arial" w:hAnsi="Arial" w:cs="Arial"/>
          <w:sz w:val="22"/>
          <w:lang w:val="it-IT"/>
        </w:rPr>
        <w:t xml:space="preserve"> ose </w:t>
      </w:r>
      <w:proofErr w:type="spellStart"/>
      <w:r>
        <w:rPr>
          <w:rFonts w:ascii="Arial" w:hAnsi="Arial" w:cs="Arial"/>
          <w:sz w:val="22"/>
          <w:lang w:val="it-IT"/>
        </w:rPr>
        <w:t>pallto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rrokullisen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tokë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B83B9E" w:rsidRDefault="00B83B9E" w:rsidP="00DD26C5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Mbyllen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dritaret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dyert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evitimi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i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shpërndarjes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zjarrit</w:t>
      </w:r>
      <w:proofErr w:type="spellEnd"/>
      <w:r>
        <w:rPr>
          <w:rFonts w:ascii="Arial" w:hAnsi="Arial" w:cs="Arial"/>
          <w:sz w:val="22"/>
          <w:lang w:val="it-IT"/>
        </w:rPr>
        <w:t>)</w:t>
      </w:r>
    </w:p>
    <w:p w:rsidR="00B83B9E" w:rsidRDefault="00B83B9E" w:rsidP="00DD26C5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Iket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nga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vendi</w:t>
      </w:r>
      <w:proofErr w:type="gramEnd"/>
      <w:r>
        <w:rPr>
          <w:rFonts w:ascii="Arial" w:hAnsi="Arial" w:cs="Arial"/>
          <w:sz w:val="22"/>
          <w:lang w:val="it-IT"/>
        </w:rPr>
        <w:t xml:space="preserve"> i </w:t>
      </w:r>
      <w:proofErr w:type="spellStart"/>
      <w:r>
        <w:rPr>
          <w:rFonts w:ascii="Arial" w:hAnsi="Arial" w:cs="Arial"/>
          <w:sz w:val="22"/>
          <w:lang w:val="it-IT"/>
        </w:rPr>
        <w:t>zjarrit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nëpërmjet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rrugëve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të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shpëtimit</w:t>
      </w:r>
      <w:proofErr w:type="spellEnd"/>
      <w:r>
        <w:rPr>
          <w:rFonts w:ascii="Arial" w:hAnsi="Arial" w:cs="Arial"/>
          <w:sz w:val="22"/>
          <w:lang w:val="it-IT"/>
        </w:rPr>
        <w:t xml:space="preserve"> (</w:t>
      </w:r>
      <w:proofErr w:type="spellStart"/>
      <w:r>
        <w:rPr>
          <w:rFonts w:ascii="Arial" w:hAnsi="Arial" w:cs="Arial"/>
          <w:sz w:val="22"/>
          <w:lang w:val="it-IT"/>
        </w:rPr>
        <w:t>dalje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shkallë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dalje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emergjence</w:t>
      </w:r>
      <w:proofErr w:type="spellEnd"/>
      <w:r>
        <w:rPr>
          <w:rFonts w:ascii="Arial" w:hAnsi="Arial" w:cs="Arial"/>
          <w:sz w:val="22"/>
          <w:lang w:val="it-IT"/>
        </w:rPr>
        <w:t xml:space="preserve">), </w:t>
      </w:r>
      <w:proofErr w:type="spellStart"/>
      <w:r>
        <w:rPr>
          <w:rFonts w:ascii="Arial" w:hAnsi="Arial" w:cs="Arial"/>
          <w:sz w:val="22"/>
          <w:lang w:val="it-IT"/>
        </w:rPr>
        <w:t>të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mos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përdoren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ashensoret</w:t>
      </w:r>
      <w:proofErr w:type="spellEnd"/>
    </w:p>
    <w:p w:rsidR="00B83B9E" w:rsidRDefault="00B83B9E" w:rsidP="00DD26C5">
      <w:pPr>
        <w:numPr>
          <w:ilvl w:val="0"/>
          <w:numId w:val="2"/>
        </w:numPr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Në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rast</w:t>
      </w:r>
      <w:proofErr w:type="spellEnd"/>
      <w:r>
        <w:rPr>
          <w:rFonts w:ascii="Arial" w:hAnsi="Arial" w:cs="Arial"/>
          <w:sz w:val="22"/>
          <w:lang w:val="it-IT"/>
        </w:rPr>
        <w:t xml:space="preserve"> se </w:t>
      </w:r>
      <w:proofErr w:type="spellStart"/>
      <w:r>
        <w:rPr>
          <w:rFonts w:ascii="Arial" w:hAnsi="Arial" w:cs="Arial"/>
          <w:sz w:val="22"/>
          <w:lang w:val="it-IT"/>
        </w:rPr>
        <w:t>shkallët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korridoret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janë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mbushur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gramStart"/>
      <w:r>
        <w:rPr>
          <w:rFonts w:ascii="Arial" w:hAnsi="Arial" w:cs="Arial"/>
          <w:sz w:val="22"/>
          <w:lang w:val="it-IT"/>
        </w:rPr>
        <w:t>me</w:t>
      </w:r>
      <w:proofErr w:type="gram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tym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qendrohet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në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dhomë</w:t>
      </w:r>
      <w:proofErr w:type="spellEnd"/>
      <w:r>
        <w:rPr>
          <w:rFonts w:ascii="Arial" w:hAnsi="Arial" w:cs="Arial"/>
          <w:sz w:val="22"/>
          <w:lang w:val="it-IT"/>
        </w:rPr>
        <w:t xml:space="preserve">, </w:t>
      </w:r>
      <w:proofErr w:type="spellStart"/>
      <w:r>
        <w:rPr>
          <w:rFonts w:ascii="Arial" w:hAnsi="Arial" w:cs="Arial"/>
          <w:sz w:val="22"/>
          <w:lang w:val="it-IT"/>
        </w:rPr>
        <w:t>mbyllen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dyert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dhe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pritet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për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lang w:val="it-IT"/>
        </w:rPr>
        <w:t>zjarrfikësit</w:t>
      </w:r>
      <w:proofErr w:type="spellEnd"/>
      <w:r>
        <w:rPr>
          <w:rFonts w:ascii="Arial" w:hAnsi="Arial" w:cs="Arial"/>
          <w:sz w:val="22"/>
          <w:lang w:val="it-IT"/>
        </w:rPr>
        <w:t xml:space="preserve"> te </w:t>
      </w:r>
      <w:proofErr w:type="spellStart"/>
      <w:r>
        <w:rPr>
          <w:rFonts w:ascii="Arial" w:hAnsi="Arial" w:cs="Arial"/>
          <w:sz w:val="22"/>
          <w:lang w:val="it-IT"/>
        </w:rPr>
        <w:t>dritarja</w:t>
      </w:r>
      <w:proofErr w:type="spellEnd"/>
      <w:r>
        <w:rPr>
          <w:rFonts w:ascii="Arial" w:hAnsi="Arial" w:cs="Arial"/>
          <w:sz w:val="22"/>
          <w:lang w:val="it-IT"/>
        </w:rPr>
        <w:t xml:space="preserve"> e </w:t>
      </w:r>
      <w:proofErr w:type="spellStart"/>
      <w:r>
        <w:rPr>
          <w:rFonts w:ascii="Arial" w:hAnsi="Arial" w:cs="Arial"/>
          <w:sz w:val="22"/>
          <w:lang w:val="it-IT"/>
        </w:rPr>
        <w:t>mbyllur</w:t>
      </w:r>
      <w:proofErr w:type="spellEnd"/>
      <w:r>
        <w:rPr>
          <w:rFonts w:ascii="Arial" w:hAnsi="Arial" w:cs="Arial"/>
          <w:sz w:val="22"/>
          <w:lang w:val="it-IT"/>
        </w:rPr>
        <w:t xml:space="preserve"> </w:t>
      </w:r>
    </w:p>
    <w:p w:rsidR="00B83B9E" w:rsidRDefault="00B83B9E">
      <w:pPr>
        <w:spacing w:before="360" w:after="60"/>
        <w:jc w:val="both"/>
        <w:rPr>
          <w:rFonts w:ascii="Arial" w:hAnsi="Arial" w:cs="Arial"/>
          <w:sz w:val="22"/>
          <w:lang w:val="en-GB"/>
        </w:rPr>
      </w:pPr>
      <w:r>
        <w:rPr>
          <w:rStyle w:val="Fett"/>
          <w:rFonts w:ascii="Arial" w:hAnsi="Arial" w:cs="Arial"/>
          <w:sz w:val="22"/>
          <w:lang w:val="en-GB"/>
        </w:rPr>
        <w:t>S H U A R J A</w:t>
      </w:r>
      <w:r>
        <w:rPr>
          <w:rFonts w:ascii="Arial" w:hAnsi="Arial" w:cs="Arial"/>
          <w:sz w:val="22"/>
          <w:lang w:val="en-GB"/>
        </w:rPr>
        <w:t xml:space="preserve"> </w:t>
      </w:r>
    </w:p>
    <w:p w:rsidR="00B83B9E" w:rsidRDefault="00B83B9E" w:rsidP="00DD26C5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Luftohet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zjarri</w:t>
      </w:r>
      <w:proofErr w:type="spellEnd"/>
      <w:r>
        <w:rPr>
          <w:rFonts w:ascii="Arial" w:hAnsi="Arial" w:cs="Arial"/>
          <w:sz w:val="22"/>
          <w:lang w:val="en-GB"/>
        </w:rPr>
        <w:t xml:space="preserve"> me </w:t>
      </w:r>
      <w:proofErr w:type="spellStart"/>
      <w:r>
        <w:rPr>
          <w:rFonts w:ascii="Arial" w:hAnsi="Arial" w:cs="Arial"/>
          <w:sz w:val="22"/>
          <w:lang w:val="en-GB"/>
        </w:rPr>
        <w:t>mjetet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egzistuese</w:t>
      </w:r>
      <w:proofErr w:type="spellEnd"/>
      <w:r>
        <w:rPr>
          <w:rFonts w:ascii="Arial" w:hAnsi="Arial" w:cs="Arial"/>
          <w:sz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lang w:val="en-GB"/>
        </w:rPr>
        <w:t>fikëse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zjarri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dore</w:t>
      </w:r>
      <w:proofErr w:type="spellEnd"/>
      <w:r>
        <w:rPr>
          <w:rFonts w:ascii="Arial" w:hAnsi="Arial" w:cs="Arial"/>
          <w:sz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lang w:val="en-GB"/>
        </w:rPr>
        <w:t>hidrante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të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brendshme</w:t>
      </w:r>
      <w:proofErr w:type="spellEnd"/>
      <w:r>
        <w:rPr>
          <w:rFonts w:ascii="Arial" w:hAnsi="Arial" w:cs="Arial"/>
          <w:sz w:val="22"/>
          <w:lang w:val="en-GB"/>
        </w:rPr>
        <w:t>)</w:t>
      </w:r>
    </w:p>
    <w:p w:rsidR="00B83B9E" w:rsidRDefault="00B83B9E" w:rsidP="00DD26C5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Zjarret</w:t>
      </w:r>
      <w:proofErr w:type="spellEnd"/>
      <w:r>
        <w:rPr>
          <w:rFonts w:ascii="Arial" w:hAnsi="Arial" w:cs="Arial"/>
          <w:sz w:val="22"/>
          <w:lang w:val="en-GB"/>
        </w:rPr>
        <w:t xml:space="preserve"> e </w:t>
      </w:r>
      <w:proofErr w:type="spellStart"/>
      <w:r>
        <w:rPr>
          <w:rFonts w:ascii="Arial" w:hAnsi="Arial" w:cs="Arial"/>
          <w:sz w:val="22"/>
          <w:lang w:val="en-GB"/>
        </w:rPr>
        <w:t>vajit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ose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yndyrnave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mbulohen</w:t>
      </w:r>
      <w:proofErr w:type="spellEnd"/>
      <w:r>
        <w:rPr>
          <w:rFonts w:ascii="Arial" w:hAnsi="Arial" w:cs="Arial"/>
          <w:sz w:val="22"/>
          <w:lang w:val="en-GB"/>
        </w:rPr>
        <w:t xml:space="preserve"> me </w:t>
      </w:r>
      <w:proofErr w:type="spellStart"/>
      <w:r>
        <w:rPr>
          <w:rFonts w:ascii="Arial" w:hAnsi="Arial" w:cs="Arial"/>
          <w:sz w:val="22"/>
          <w:lang w:val="en-GB"/>
        </w:rPr>
        <w:t>pëlhure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të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lagur</w:t>
      </w:r>
      <w:proofErr w:type="spellEnd"/>
    </w:p>
    <w:p w:rsidR="00B83B9E" w:rsidRDefault="00B83B9E" w:rsidP="00DD26C5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Në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rast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të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djegjes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së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pajisjeve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elektrike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hiqet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menjëhere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spina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dhe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stakohet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pajisja</w:t>
      </w:r>
      <w:proofErr w:type="spellEnd"/>
    </w:p>
    <w:p w:rsidR="00B83B9E" w:rsidRDefault="00B83B9E" w:rsidP="00DD26C5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Orientohen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zjarrfikësit</w:t>
      </w:r>
      <w:proofErr w:type="spellEnd"/>
      <w:r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qe</w:t>
      </w:r>
      <w:proofErr w:type="spellEnd"/>
      <w:r>
        <w:rPr>
          <w:rFonts w:ascii="Arial" w:hAnsi="Arial" w:cs="Arial"/>
          <w:sz w:val="22"/>
          <w:lang w:val="en-GB"/>
        </w:rPr>
        <w:t xml:space="preserve"> vine</w:t>
      </w:r>
    </w:p>
    <w:p w:rsidR="00B83B9E" w:rsidRDefault="00B83B9E">
      <w:pPr>
        <w:pStyle w:val="Textkrper3"/>
        <w:rPr>
          <w:lang w:val="en-GB"/>
        </w:rPr>
      </w:pPr>
    </w:p>
    <w:p w:rsidR="00B83B9E" w:rsidRDefault="00B83B9E">
      <w:pPr>
        <w:pStyle w:val="Textkrper3"/>
        <w:rPr>
          <w:szCs w:val="22"/>
          <w:lang w:val="en-GB"/>
        </w:rPr>
      </w:pPr>
      <w:proofErr w:type="spellStart"/>
      <w:r>
        <w:rPr>
          <w:rStyle w:val="txtnormflow"/>
          <w:lang w:val="en-GB"/>
        </w:rPr>
        <w:t>Mendohuni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që</w:t>
      </w:r>
      <w:proofErr w:type="spellEnd"/>
      <w:r>
        <w:rPr>
          <w:rStyle w:val="txtnormflow"/>
          <w:lang w:val="en-GB"/>
        </w:rPr>
        <w:t xml:space="preserve"> sot se </w:t>
      </w:r>
      <w:proofErr w:type="spellStart"/>
      <w:proofErr w:type="gramStart"/>
      <w:r>
        <w:rPr>
          <w:rStyle w:val="txtnormflow"/>
          <w:lang w:val="en-GB"/>
        </w:rPr>
        <w:t>si</w:t>
      </w:r>
      <w:proofErr w:type="spellEnd"/>
      <w:r>
        <w:rPr>
          <w:rStyle w:val="txtnormflow"/>
          <w:lang w:val="en-GB"/>
        </w:rPr>
        <w:t xml:space="preserve"> do</w:t>
      </w:r>
      <w:proofErr w:type="gram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të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duhet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të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vepronit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në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rast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zjarri</w:t>
      </w:r>
      <w:proofErr w:type="spellEnd"/>
      <w:r>
        <w:rPr>
          <w:rStyle w:val="txtnormflow"/>
          <w:lang w:val="en-GB"/>
        </w:rPr>
        <w:t xml:space="preserve"> - </w:t>
      </w:r>
      <w:proofErr w:type="spellStart"/>
      <w:r>
        <w:rPr>
          <w:rStyle w:val="txtnormflow"/>
          <w:lang w:val="en-GB"/>
        </w:rPr>
        <w:t>por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më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mirë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është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që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zjarret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të</w:t>
      </w:r>
      <w:proofErr w:type="spellEnd"/>
      <w:r>
        <w:rPr>
          <w:rStyle w:val="txtnormflow"/>
          <w:lang w:val="en-GB"/>
        </w:rPr>
        <w:t xml:space="preserve"> </w:t>
      </w:r>
      <w:proofErr w:type="spellStart"/>
      <w:r>
        <w:rPr>
          <w:rStyle w:val="txtnormflow"/>
          <w:lang w:val="en-GB"/>
        </w:rPr>
        <w:t>parandalohen</w:t>
      </w:r>
      <w:proofErr w:type="spellEnd"/>
      <w:r>
        <w:rPr>
          <w:rStyle w:val="txtnormflow"/>
          <w:lang w:val="en-GB"/>
        </w:rPr>
        <w:t>!</w:t>
      </w:r>
    </w:p>
    <w:sectPr w:rsidR="00B8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85" w:rsidRDefault="00DD26C5">
      <w:r>
        <w:separator/>
      </w:r>
    </w:p>
  </w:endnote>
  <w:endnote w:type="continuationSeparator" w:id="0">
    <w:p w:rsidR="00F60D85" w:rsidRDefault="00D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3" w:rsidRDefault="008F67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E" w:rsidRDefault="00B83B9E">
    <w:pPr>
      <w:pStyle w:val="Fuzeile"/>
      <w:rPr>
        <w:rFonts w:ascii="Arial" w:hAnsi="Arial" w:cs="Arial"/>
        <w:color w:val="808080"/>
        <w:sz w:val="16"/>
        <w:szCs w:val="16"/>
      </w:rPr>
    </w:pPr>
  </w:p>
  <w:p w:rsidR="00B83B9E" w:rsidRDefault="00B83B9E">
    <w:pPr>
      <w:pStyle w:val="Fuzeile"/>
      <w:rPr>
        <w:rFonts w:ascii="Arial" w:hAnsi="Arial" w:cs="Arial"/>
        <w:color w:val="808080"/>
        <w:sz w:val="16"/>
        <w:szCs w:val="16"/>
      </w:rPr>
    </w:pPr>
  </w:p>
  <w:p w:rsidR="00B83B9E" w:rsidRDefault="00DD26C5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B9E" w:rsidRDefault="00DD26C5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E" w:rsidRDefault="00B83B9E">
    <w:pPr>
      <w:pStyle w:val="Fuzeile"/>
      <w:rPr>
        <w:rFonts w:ascii="Arial" w:hAnsi="Arial" w:cs="Arial"/>
        <w:color w:val="808080"/>
        <w:sz w:val="16"/>
        <w:szCs w:val="16"/>
      </w:rPr>
    </w:pPr>
  </w:p>
  <w:p w:rsidR="00B83B9E" w:rsidRDefault="00B83B9E">
    <w:pPr>
      <w:pStyle w:val="Fuzeile"/>
      <w:rPr>
        <w:rFonts w:ascii="Arial" w:hAnsi="Arial" w:cs="Arial"/>
        <w:color w:val="808080"/>
        <w:sz w:val="16"/>
        <w:szCs w:val="16"/>
      </w:rPr>
    </w:pPr>
  </w:p>
  <w:p w:rsidR="00B83B9E" w:rsidRDefault="00B83B9E">
    <w:pPr>
      <w:pStyle w:val="Fuzeile"/>
      <w:rPr>
        <w:rFonts w:ascii="Arial" w:hAnsi="Arial" w:cs="Arial"/>
        <w:color w:val="808080"/>
        <w:sz w:val="16"/>
        <w:szCs w:val="16"/>
      </w:rPr>
    </w:pPr>
  </w:p>
  <w:p w:rsidR="00B83B9E" w:rsidRDefault="00B83B9E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85" w:rsidRDefault="00DD26C5">
      <w:r>
        <w:separator/>
      </w:r>
    </w:p>
  </w:footnote>
  <w:footnote w:type="continuationSeparator" w:id="0">
    <w:p w:rsidR="00F60D85" w:rsidRDefault="00DD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43" w:rsidRDefault="008F67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B83B9E">
      <w:trPr>
        <w:trHeight w:val="344"/>
      </w:trPr>
      <w:tc>
        <w:tcPr>
          <w:tcW w:w="10320" w:type="dxa"/>
          <w:gridSpan w:val="4"/>
          <w:noWrap/>
          <w:vAlign w:val="bottom"/>
        </w:tcPr>
        <w:p w:rsidR="00B83B9E" w:rsidRDefault="00B83B9E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B83B9E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B83B9E" w:rsidRDefault="00B83B9E">
          <w:pPr>
            <w:pStyle w:val="Kopfzeile"/>
            <w:rPr>
              <w:sz w:val="10"/>
              <w:szCs w:val="10"/>
            </w:rPr>
          </w:pPr>
        </w:p>
      </w:tc>
    </w:tr>
    <w:tr w:rsidR="00B83B9E">
      <w:tc>
        <w:tcPr>
          <w:tcW w:w="8160" w:type="dxa"/>
          <w:gridSpan w:val="2"/>
        </w:tcPr>
        <w:p w:rsidR="00B83B9E" w:rsidRDefault="00B83B9E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B83B9E" w:rsidRDefault="00B83B9E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B83B9E" w:rsidRDefault="00B83B9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B83B9E" w:rsidRDefault="00B83B9E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9E" w:rsidRDefault="00BB7092">
    <w:pPr>
      <w:pStyle w:val="Kopfzeile"/>
      <w:tabs>
        <w:tab w:val="clear" w:pos="4536"/>
        <w:tab w:val="clear" w:pos="9072"/>
      </w:tabs>
      <w:rPr>
        <w:rFonts w:ascii="Arial" w:hAnsi="Arial" w:cs="Arial"/>
      </w:rPr>
    </w:pPr>
    <w:bookmarkStart w:id="0" w:name="_GoBack"/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rightMargin">
            <wp:posOffset>-1692275</wp:posOffset>
          </wp:positionH>
          <wp:positionV relativeFrom="topMargin">
            <wp:posOffset>10009505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p w:rsidR="00B83B9E" w:rsidRDefault="00B83B9E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B83B9E" w:rsidTr="00BB7092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B83B9E" w:rsidRDefault="00B83B9E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Albanisch | Alarmieren – Retten – Löschen</w:t>
          </w:r>
        </w:p>
      </w:tc>
    </w:tr>
    <w:tr w:rsidR="00B83B9E" w:rsidTr="00BB7092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B83B9E" w:rsidRDefault="00B83B9E">
          <w:pPr>
            <w:pStyle w:val="Kopfzeile"/>
            <w:rPr>
              <w:sz w:val="10"/>
              <w:szCs w:val="10"/>
            </w:rPr>
          </w:pPr>
        </w:p>
      </w:tc>
    </w:tr>
    <w:tr w:rsidR="00B83B9E" w:rsidTr="00BB7092">
      <w:tc>
        <w:tcPr>
          <w:tcW w:w="8160" w:type="dxa"/>
          <w:gridSpan w:val="2"/>
        </w:tcPr>
        <w:p w:rsidR="00B83B9E" w:rsidRDefault="00B83B9E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B83B9E" w:rsidRDefault="00B83B9E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B709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B709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B83B9E" w:rsidRDefault="00B83B9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B83B9E" w:rsidRDefault="00B83B9E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4DA"/>
    <w:multiLevelType w:val="hybridMultilevel"/>
    <w:tmpl w:val="898065E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5077D"/>
    <w:multiLevelType w:val="hybridMultilevel"/>
    <w:tmpl w:val="F6BE9E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95578"/>
    <w:multiLevelType w:val="hybridMultilevel"/>
    <w:tmpl w:val="4EB604EC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21"/>
    <w:rsid w:val="007C4932"/>
    <w:rsid w:val="008F6743"/>
    <w:rsid w:val="00B83B9E"/>
    <w:rsid w:val="00BB7092"/>
    <w:rsid w:val="00BF57EC"/>
    <w:rsid w:val="00DD26C5"/>
    <w:rsid w:val="00F60D85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61DD9B29</Template>
  <TotalTime>0</TotalTime>
  <Pages>1</Pages>
  <Words>248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2007-10-22T15:05:00Z</cp:lastPrinted>
  <dcterms:created xsi:type="dcterms:W3CDTF">2012-07-11T10:09:00Z</dcterms:created>
  <dcterms:modified xsi:type="dcterms:W3CDTF">2012-07-11T10:09:00Z</dcterms:modified>
</cp:coreProperties>
</file>